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0B1" w:rsidRDefault="00D750B1" w:rsidP="00D750B1">
      <w:pPr>
        <w:shd w:val="clear" w:color="auto" w:fill="FFFFFF"/>
        <w:ind w:left="375"/>
        <w:outlineLvl w:val="0"/>
        <w:rPr>
          <w:rFonts w:ascii="Titillium Web" w:eastAsia="Times New Roman" w:hAnsi="Titillium Web" w:cs="Times New Roman"/>
          <w:color w:val="17324D"/>
          <w:kern w:val="36"/>
          <w:sz w:val="48"/>
          <w:szCs w:val="48"/>
          <w:lang w:eastAsia="it-IT"/>
        </w:rPr>
      </w:pPr>
      <w:r w:rsidRPr="00D750B1">
        <w:rPr>
          <w:rFonts w:ascii="Titillium Web" w:eastAsia="Times New Roman" w:hAnsi="Titillium Web" w:cs="Times New Roman"/>
          <w:color w:val="17324D"/>
          <w:kern w:val="36"/>
          <w:sz w:val="48"/>
          <w:szCs w:val="48"/>
          <w:lang w:eastAsia="it-IT"/>
        </w:rPr>
        <w:t>Istituto di Istruzione Superiore</w:t>
      </w:r>
    </w:p>
    <w:p w:rsidR="00D750B1" w:rsidRDefault="00D750B1" w:rsidP="00D750B1">
      <w:pPr>
        <w:shd w:val="clear" w:color="auto" w:fill="FFFFFF"/>
        <w:ind w:left="375"/>
        <w:outlineLvl w:val="0"/>
        <w:rPr>
          <w:rFonts w:ascii="Titillium Web" w:eastAsia="Times New Roman" w:hAnsi="Titillium Web" w:cs="Times New Roman"/>
          <w:b/>
          <w:bCs/>
          <w:color w:val="17324D"/>
          <w:kern w:val="36"/>
          <w:sz w:val="48"/>
          <w:szCs w:val="48"/>
          <w:lang w:eastAsia="it-IT"/>
        </w:rPr>
      </w:pPr>
      <w:r w:rsidRPr="00D750B1">
        <w:rPr>
          <w:rFonts w:ascii="Titillium Web" w:eastAsia="Times New Roman" w:hAnsi="Titillium Web" w:cs="Times New Roman"/>
          <w:b/>
          <w:bCs/>
          <w:color w:val="17324D"/>
          <w:kern w:val="36"/>
          <w:sz w:val="48"/>
          <w:szCs w:val="48"/>
          <w:lang w:eastAsia="it-IT"/>
        </w:rPr>
        <w:t>Emilio Alessandrini</w:t>
      </w:r>
    </w:p>
    <w:p w:rsidR="00D750B1" w:rsidRPr="00D750B1" w:rsidRDefault="00D750B1" w:rsidP="00D750B1">
      <w:pPr>
        <w:shd w:val="clear" w:color="auto" w:fill="FFFFFF"/>
        <w:ind w:left="375"/>
        <w:outlineLvl w:val="0"/>
        <w:rPr>
          <w:rFonts w:ascii="Titillium Web" w:eastAsia="Times New Roman" w:hAnsi="Titillium Web" w:cs="Times New Roman"/>
          <w:color w:val="17324D"/>
          <w:kern w:val="36"/>
          <w:sz w:val="48"/>
          <w:szCs w:val="48"/>
          <w:lang w:eastAsia="it-IT"/>
        </w:rPr>
      </w:pPr>
      <w:r w:rsidRPr="00D750B1">
        <w:rPr>
          <w:rFonts w:ascii="Titillium Web" w:eastAsia="Times New Roman" w:hAnsi="Titillium Web" w:cs="Times New Roman"/>
          <w:color w:val="17324D"/>
          <w:kern w:val="36"/>
          <w:sz w:val="48"/>
          <w:szCs w:val="48"/>
          <w:lang w:eastAsia="it-IT"/>
        </w:rPr>
        <w:t>Abbiategrasso</w:t>
      </w:r>
    </w:p>
    <w:p w:rsidR="00D750B1" w:rsidRDefault="00D750B1" w:rsidP="00D750B1">
      <w:pPr>
        <w:rPr>
          <w:rFonts w:ascii="Raleway" w:eastAsia="Times New Roman" w:hAnsi="Raleway" w:cs="Times New Roman"/>
          <w:b/>
          <w:bCs/>
          <w:color w:val="FF0654"/>
          <w:sz w:val="30"/>
          <w:szCs w:val="30"/>
          <w:bdr w:val="none" w:sz="0" w:space="0" w:color="auto" w:frame="1"/>
          <w:shd w:val="clear" w:color="auto" w:fill="FFFFFF"/>
          <w:lang w:eastAsia="it-IT"/>
        </w:rPr>
      </w:pPr>
    </w:p>
    <w:p w:rsidR="00D750B1" w:rsidRPr="00D750B1" w:rsidRDefault="00D750B1" w:rsidP="00D750B1">
      <w:pPr>
        <w:ind w:firstLine="426"/>
        <w:rPr>
          <w:rFonts w:ascii="Times New Roman" w:eastAsia="Times New Roman" w:hAnsi="Times New Roman" w:cs="Times New Roman"/>
          <w:lang w:eastAsia="it-IT"/>
        </w:rPr>
      </w:pPr>
      <w:r w:rsidRPr="00D750B1">
        <w:rPr>
          <w:rFonts w:ascii="Raleway" w:eastAsia="Times New Roman" w:hAnsi="Raleway" w:cs="Times New Roman"/>
          <w:b/>
          <w:bCs/>
          <w:color w:val="FF0654"/>
          <w:sz w:val="30"/>
          <w:szCs w:val="30"/>
          <w:bdr w:val="none" w:sz="0" w:space="0" w:color="auto" w:frame="1"/>
          <w:shd w:val="clear" w:color="auto" w:fill="FFFFFF"/>
          <w:lang w:eastAsia="it-IT"/>
        </w:rPr>
        <w:t>Abbiategrasso </w:t>
      </w:r>
      <w:r w:rsidRPr="00D750B1">
        <w:rPr>
          <w:rFonts w:ascii="Raleway" w:eastAsia="Times New Roman" w:hAnsi="Raleway" w:cs="Times New Roman"/>
          <w:color w:val="000000"/>
          <w:sz w:val="30"/>
          <w:szCs w:val="30"/>
          <w:shd w:val="clear" w:color="auto" w:fill="FFFFFF"/>
          <w:lang w:eastAsia="it-IT"/>
        </w:rPr>
        <w:t>(MI)</w:t>
      </w:r>
    </w:p>
    <w:p w:rsidR="00D750B1" w:rsidRPr="00D750B1" w:rsidRDefault="00D750B1" w:rsidP="00D750B1">
      <w:pPr>
        <w:shd w:val="clear" w:color="auto" w:fill="FFFFFF"/>
        <w:ind w:firstLine="426"/>
        <w:textAlignment w:val="baseline"/>
        <w:rPr>
          <w:rFonts w:ascii="Raleway" w:eastAsia="Times New Roman" w:hAnsi="Raleway" w:cs="Times New Roman"/>
          <w:color w:val="000000"/>
          <w:sz w:val="30"/>
          <w:szCs w:val="30"/>
          <w:lang w:eastAsia="it-IT"/>
        </w:rPr>
      </w:pPr>
      <w:r w:rsidRPr="00D750B1"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>via Einaudi n.</w:t>
      </w:r>
      <w:r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 xml:space="preserve"> </w:t>
      </w:r>
      <w:r w:rsidRPr="00D750B1"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>3</w:t>
      </w:r>
      <w:r w:rsidRPr="00D750B1">
        <w:rPr>
          <w:rFonts w:ascii="Raleway" w:eastAsia="Times New Roman" w:hAnsi="Raleway" w:cs="Times New Roman"/>
          <w:color w:val="000000"/>
          <w:sz w:val="30"/>
          <w:szCs w:val="30"/>
          <w:lang w:eastAsia="it-IT"/>
        </w:rPr>
        <w:t> e </w:t>
      </w:r>
      <w:r w:rsidRPr="00D750B1"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>via Vivaldi n.</w:t>
      </w:r>
      <w:r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 xml:space="preserve"> </w:t>
      </w:r>
      <w:r w:rsidRPr="00D750B1">
        <w:rPr>
          <w:rFonts w:ascii="Raleway" w:eastAsia="Times New Roman" w:hAnsi="Raleway" w:cs="Times New Roman"/>
          <w:b/>
          <w:bCs/>
          <w:color w:val="000000"/>
          <w:sz w:val="30"/>
          <w:szCs w:val="30"/>
          <w:bdr w:val="none" w:sz="0" w:space="0" w:color="auto" w:frame="1"/>
          <w:lang w:eastAsia="it-IT"/>
        </w:rPr>
        <w:t>8</w:t>
      </w:r>
      <w:r w:rsidRPr="00D750B1">
        <w:rPr>
          <w:rFonts w:ascii="Raleway" w:eastAsia="Times New Roman" w:hAnsi="Raleway" w:cs="Times New Roman"/>
          <w:color w:val="000000"/>
          <w:sz w:val="30"/>
          <w:szCs w:val="30"/>
          <w:lang w:eastAsia="it-IT"/>
        </w:rPr>
        <w:t>.</w:t>
      </w:r>
    </w:p>
    <w:p w:rsidR="009F146E" w:rsidRDefault="009F146E"/>
    <w:p w:rsidR="00D750B1" w:rsidRDefault="00D750B1">
      <w:r>
        <w:t>Istruzione offerta:</w:t>
      </w:r>
    </w:p>
    <w:p w:rsidR="00D750B1" w:rsidRDefault="00D750B1" w:rsidP="00D750B1">
      <w:pPr>
        <w:pStyle w:val="Paragrafoelenco"/>
        <w:numPr>
          <w:ilvl w:val="0"/>
          <w:numId w:val="1"/>
        </w:numPr>
      </w:pPr>
      <w:r>
        <w:t>Liceo Scientifico</w:t>
      </w:r>
      <w:r w:rsidR="004611E1">
        <w:t xml:space="preserve"> (Scienze Applicate; Sportivo)</w:t>
      </w:r>
    </w:p>
    <w:p w:rsidR="00D750B1" w:rsidRDefault="00D750B1" w:rsidP="00D750B1">
      <w:pPr>
        <w:pStyle w:val="Paragrafoelenco"/>
        <w:numPr>
          <w:ilvl w:val="0"/>
          <w:numId w:val="1"/>
        </w:numPr>
      </w:pPr>
      <w:r>
        <w:t>Istituto Tecnico (Meccanica &amp;</w:t>
      </w:r>
      <w:r w:rsidR="004611E1">
        <w:t xml:space="preserve"> Meccatronica; Elettronica &amp; </w:t>
      </w:r>
      <w:r w:rsidR="004611E1">
        <w:t>Elettro</w:t>
      </w:r>
      <w:r w:rsidR="004611E1">
        <w:t>tec</w:t>
      </w:r>
      <w:r w:rsidR="004611E1">
        <w:t>nica</w:t>
      </w:r>
      <w:r w:rsidR="004611E1">
        <w:t>;</w:t>
      </w:r>
      <w:r>
        <w:t>)</w:t>
      </w:r>
    </w:p>
    <w:p w:rsidR="00D750B1" w:rsidRDefault="00D750B1" w:rsidP="00D750B1">
      <w:pPr>
        <w:pStyle w:val="Paragrafoelenco"/>
        <w:numPr>
          <w:ilvl w:val="0"/>
          <w:numId w:val="1"/>
        </w:numPr>
      </w:pPr>
      <w:r>
        <w:t>Istituto Professionale (</w:t>
      </w:r>
      <w:r w:rsidR="004611E1">
        <w:t>Web Community; Servizi Commerciali; Servizi per la Sanità e l’Assistenza Sociale</w:t>
      </w:r>
      <w:r>
        <w:t>)</w:t>
      </w:r>
    </w:p>
    <w:p w:rsidR="00D750B1" w:rsidRDefault="00D750B1"/>
    <w:p w:rsidR="00D750B1" w:rsidRDefault="00D750B1">
      <w:r>
        <w:rPr>
          <w:noProof/>
        </w:rPr>
        <w:drawing>
          <wp:inline distT="0" distB="0" distL="0" distR="0">
            <wp:extent cx="6116320" cy="352234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0B1" w:rsidRDefault="00D750B1"/>
    <w:p w:rsidR="00D750B1" w:rsidRDefault="00D750B1" w:rsidP="004611E1">
      <w:pPr>
        <w:spacing w:line="360" w:lineRule="auto"/>
      </w:pPr>
      <w:r>
        <w:t>Per accedere all’</w:t>
      </w:r>
      <w:r w:rsidRPr="004611E1">
        <w:rPr>
          <w:b/>
          <w:bCs/>
        </w:rPr>
        <w:t xml:space="preserve">Open Day virtuale </w:t>
      </w:r>
      <w:r>
        <w:t>cliccare sul seguente link:</w:t>
      </w:r>
    </w:p>
    <w:p w:rsidR="00D750B1" w:rsidRDefault="00D750B1" w:rsidP="004611E1">
      <w:pPr>
        <w:spacing w:line="360" w:lineRule="auto"/>
      </w:pPr>
      <w:hyperlink r:id="rId6" w:history="1">
        <w:r w:rsidRPr="00F63540">
          <w:rPr>
            <w:rStyle w:val="Collegamentoipertestuale"/>
          </w:rPr>
          <w:t>https://view.genial.ly/609300a48f34</w:t>
        </w:r>
        <w:r w:rsidRPr="00F63540">
          <w:rPr>
            <w:rStyle w:val="Collegamentoipertestuale"/>
          </w:rPr>
          <w:t>9</w:t>
        </w:r>
        <w:r w:rsidRPr="00F63540">
          <w:rPr>
            <w:rStyle w:val="Collegamentoipertestuale"/>
          </w:rPr>
          <w:t>50d05d</w:t>
        </w:r>
        <w:r w:rsidRPr="00F63540">
          <w:rPr>
            <w:rStyle w:val="Collegamentoipertestuale"/>
          </w:rPr>
          <w:t>f</w:t>
        </w:r>
        <w:r w:rsidRPr="00F63540">
          <w:rPr>
            <w:rStyle w:val="Collegamentoipertestuale"/>
          </w:rPr>
          <w:t>1</w:t>
        </w:r>
        <w:r w:rsidRPr="00F63540">
          <w:rPr>
            <w:rStyle w:val="Collegamentoipertestuale"/>
          </w:rPr>
          <w:t>02e/pr</w:t>
        </w:r>
        <w:r w:rsidRPr="00F63540">
          <w:rPr>
            <w:rStyle w:val="Collegamentoipertestuale"/>
          </w:rPr>
          <w:t>e</w:t>
        </w:r>
        <w:r w:rsidRPr="00F63540">
          <w:rPr>
            <w:rStyle w:val="Collegamentoipertestuale"/>
          </w:rPr>
          <w:t>sentation-alessandrini-lombardini</w:t>
        </w:r>
      </w:hyperlink>
    </w:p>
    <w:p w:rsidR="00D750B1" w:rsidRDefault="00D750B1"/>
    <w:sectPr w:rsidR="00D750B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5FAA"/>
    <w:multiLevelType w:val="hybridMultilevel"/>
    <w:tmpl w:val="540E0362"/>
    <w:lvl w:ilvl="0" w:tplc="EA3A2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B1"/>
    <w:rsid w:val="004611E1"/>
    <w:rsid w:val="00780995"/>
    <w:rsid w:val="009F146E"/>
    <w:rsid w:val="00D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89A78"/>
  <w15:chartTrackingRefBased/>
  <w15:docId w15:val="{D3E950F9-79EC-CE45-B2A1-613AED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750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0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750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750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0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50B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7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09300a48f34950d05df102e/presentation-alessandrini-lombardin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2022-10-03T16:35:00Z</dcterms:created>
  <dcterms:modified xsi:type="dcterms:W3CDTF">2022-10-03T16:49:00Z</dcterms:modified>
</cp:coreProperties>
</file>